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0D7" w:rsidRPr="0098708F" w:rsidRDefault="007820D7" w:rsidP="007820D7">
      <w:pPr>
        <w:widowControl w:val="0"/>
        <w:adjustRightInd w:val="0"/>
        <w:snapToGrid w:val="0"/>
        <w:spacing w:after="0" w:line="240" w:lineRule="auto"/>
      </w:pPr>
    </w:p>
    <w:p w:rsidR="007820D7" w:rsidRPr="007820D7" w:rsidRDefault="007820D7" w:rsidP="007820D7">
      <w:pPr>
        <w:widowControl w:val="0"/>
        <w:shd w:val="clear" w:color="auto" w:fill="FFFFFF"/>
        <w:adjustRightInd w:val="0"/>
        <w:snapToGrid w:val="0"/>
        <w:spacing w:after="0" w:line="240" w:lineRule="auto"/>
        <w:rPr>
          <w:sz w:val="28"/>
        </w:rPr>
      </w:pPr>
      <w:r w:rsidRPr="007820D7">
        <w:rPr>
          <w:b/>
          <w:bCs/>
          <w:sz w:val="28"/>
        </w:rPr>
        <w:t>ICD-9-CM codes</w:t>
      </w:r>
    </w:p>
    <w:p w:rsidR="007820D7" w:rsidRPr="0098708F" w:rsidRDefault="007820D7" w:rsidP="007820D7">
      <w:pPr>
        <w:widowControl w:val="0"/>
        <w:shd w:val="clear" w:color="auto" w:fill="FFFFFF"/>
        <w:adjustRightInd w:val="0"/>
        <w:snapToGrid w:val="0"/>
        <w:spacing w:after="0" w:line="240" w:lineRule="auto"/>
        <w:rPr>
          <w:b/>
          <w:bCs/>
          <w:u w:val="single"/>
        </w:rPr>
      </w:pPr>
    </w:p>
    <w:p w:rsidR="007820D7" w:rsidRPr="0098708F" w:rsidRDefault="007820D7" w:rsidP="007820D7">
      <w:pPr>
        <w:widowControl w:val="0"/>
        <w:shd w:val="clear" w:color="auto" w:fill="FFFFFF"/>
        <w:adjustRightInd w:val="0"/>
        <w:snapToGrid w:val="0"/>
        <w:spacing w:after="0" w:line="240" w:lineRule="auto"/>
      </w:pPr>
      <w:hyperlink r:id="rId5" w:history="1">
        <w:r w:rsidRPr="0098708F">
          <w:rPr>
            <w:u w:val="single"/>
          </w:rPr>
          <w:t>190-199</w:t>
        </w:r>
      </w:hyperlink>
      <w:r w:rsidRPr="0098708F">
        <w:t xml:space="preserve">  Malignant Neoplasm of Other </w:t>
      </w:r>
      <w:proofErr w:type="gramStart"/>
      <w:r w:rsidRPr="0098708F">
        <w:t>And</w:t>
      </w:r>
      <w:proofErr w:type="gramEnd"/>
      <w:r w:rsidRPr="0098708F">
        <w:t xml:space="preserve"> Unspecified Sites</w:t>
      </w:r>
    </w:p>
    <w:p w:rsidR="007820D7" w:rsidRPr="0098708F" w:rsidRDefault="007820D7" w:rsidP="007820D7">
      <w:pPr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0"/>
        <w:textAlignment w:val="baseline"/>
      </w:pPr>
      <w:hyperlink r:id="rId6" w:history="1">
        <w:r w:rsidRPr="0098708F">
          <w:rPr>
            <w:u w:val="single"/>
          </w:rPr>
          <w:t>196</w:t>
        </w:r>
      </w:hyperlink>
      <w:r w:rsidRPr="0098708F">
        <w:t> Secondary and unspecified malignant neoplasm of lymph nodes</w:t>
      </w:r>
    </w:p>
    <w:p w:rsidR="007820D7" w:rsidRPr="0098708F" w:rsidRDefault="007820D7" w:rsidP="007820D7">
      <w:pPr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0"/>
        <w:textAlignment w:val="baseline"/>
      </w:pPr>
      <w:hyperlink r:id="rId7" w:history="1">
        <w:r w:rsidRPr="0098708F">
          <w:rPr>
            <w:u w:val="single"/>
          </w:rPr>
          <w:t>197</w:t>
        </w:r>
      </w:hyperlink>
      <w:r w:rsidRPr="0098708F">
        <w:t> Secondary malignant neoplasm of respiratory and digestive systems</w:t>
      </w:r>
    </w:p>
    <w:p w:rsidR="007820D7" w:rsidRPr="0098708F" w:rsidRDefault="007820D7" w:rsidP="007820D7">
      <w:pPr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0"/>
        <w:textAlignment w:val="baseline"/>
      </w:pPr>
      <w:hyperlink r:id="rId8" w:history="1">
        <w:r w:rsidRPr="0098708F">
          <w:rPr>
            <w:u w:val="single"/>
          </w:rPr>
          <w:t>198</w:t>
        </w:r>
      </w:hyperlink>
      <w:r w:rsidRPr="0098708F">
        <w:t> Secondary malignant neoplasm of other specified sites</w:t>
      </w:r>
    </w:p>
    <w:p w:rsidR="007820D7" w:rsidRPr="0098708F" w:rsidRDefault="007820D7" w:rsidP="007820D7">
      <w:pPr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0"/>
        <w:textAlignment w:val="baseline"/>
      </w:pPr>
      <w:hyperlink r:id="rId9" w:history="1">
        <w:r w:rsidRPr="0098708F">
          <w:rPr>
            <w:u w:val="single"/>
          </w:rPr>
          <w:t>199</w:t>
        </w:r>
      </w:hyperlink>
      <w:r w:rsidRPr="0098708F">
        <w:t> Malignant neoplasm without specification of site</w:t>
      </w:r>
    </w:p>
    <w:p w:rsidR="007820D7" w:rsidRPr="0098708F" w:rsidRDefault="007820D7" w:rsidP="007820D7">
      <w:pPr>
        <w:widowControl w:val="0"/>
        <w:numPr>
          <w:ilvl w:val="0"/>
          <w:numId w:val="1"/>
        </w:numPr>
        <w:shd w:val="clear" w:color="auto" w:fill="FFFFFF"/>
        <w:adjustRightInd w:val="0"/>
        <w:snapToGrid w:val="0"/>
        <w:spacing w:after="0" w:line="240" w:lineRule="auto"/>
        <w:ind w:left="0" w:firstLine="0"/>
        <w:textAlignment w:val="baseline"/>
      </w:pPr>
    </w:p>
    <w:p w:rsidR="007820D7" w:rsidRPr="0098708F" w:rsidRDefault="007820D7" w:rsidP="007820D7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289.81  Primary hypercoagulable state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286.53 Antiphospholipid antibody syndrome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289.84 Heparin Induced thrombocytopenia (HIT)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>278.00, 278.01 Obesity</w:t>
      </w:r>
    </w:p>
    <w:p w:rsidR="007820D7" w:rsidRPr="0098708F" w:rsidRDefault="007820D7" w:rsidP="007820D7">
      <w:pPr>
        <w:widowControl w:val="0"/>
        <w:adjustRightInd w:val="0"/>
        <w:snapToGrid w:val="0"/>
        <w:spacing w:after="0" w:line="240" w:lineRule="auto"/>
      </w:pPr>
      <w:r w:rsidRPr="0098708F">
        <w:t xml:space="preserve">250 Diabetes Mellitus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250.0 Diabetes mellitus without mention of complication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250.1 Diabetes with ketoacidosis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250.2 Diabetes with hyperosmolarity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250.3 Diabetes with other coma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250.4 Diabetes with renal </w:t>
      </w:r>
      <w:proofErr w:type="spellStart"/>
      <w:r w:rsidRPr="0098708F">
        <w:t>menifestations</w:t>
      </w:r>
      <w:proofErr w:type="spellEnd"/>
      <w:r w:rsidRPr="0098708F">
        <w:t xml:space="preserve">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250.5 Diabetes with ophthalmic </w:t>
      </w:r>
      <w:proofErr w:type="spellStart"/>
      <w:r w:rsidRPr="0098708F">
        <w:t>menifestations</w:t>
      </w:r>
      <w:proofErr w:type="spellEnd"/>
      <w:r w:rsidRPr="0098708F">
        <w:t xml:space="preserve">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250.6 Diabetes with neurologic </w:t>
      </w:r>
      <w:proofErr w:type="spellStart"/>
      <w:r w:rsidRPr="0098708F">
        <w:t>menifestations</w:t>
      </w:r>
      <w:proofErr w:type="spellEnd"/>
      <w:r w:rsidRPr="0098708F">
        <w:t xml:space="preserve">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>250.7 Diabetes with peripheral circulatory disorders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250.8 Diabetes with other specified </w:t>
      </w:r>
      <w:proofErr w:type="spellStart"/>
      <w:r w:rsidRPr="0098708F">
        <w:t>menifestations</w:t>
      </w:r>
      <w:proofErr w:type="spellEnd"/>
      <w:r w:rsidRPr="0098708F">
        <w:t xml:space="preserve">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250.9 Diabetes with unspecified complications  </w:t>
      </w:r>
    </w:p>
    <w:p w:rsidR="007820D7" w:rsidRPr="0098708F" w:rsidRDefault="007820D7" w:rsidP="007820D7">
      <w:pPr>
        <w:widowControl w:val="0"/>
        <w:adjustRightInd w:val="0"/>
        <w:snapToGrid w:val="0"/>
        <w:spacing w:after="0" w:line="240" w:lineRule="auto"/>
      </w:pPr>
      <w:r w:rsidRPr="0098708F">
        <w:t xml:space="preserve">Renal failure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585.9 Chronic renal failure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>585.1 Chronic renal failure Stage I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>585.2 Chronic renal failure Stage II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>585.3 Chronic renal failure Stage III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>585.4 Chronic renal failure Stage IV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>585.5 Chronic renal failure Stage V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585.6 Chronic renal failure requiring dialysis </w:t>
      </w:r>
    </w:p>
    <w:p w:rsidR="007820D7" w:rsidRPr="0098708F" w:rsidRDefault="007820D7" w:rsidP="007820D7">
      <w:pPr>
        <w:widowControl w:val="0"/>
        <w:adjustRightInd w:val="0"/>
        <w:snapToGrid w:val="0"/>
        <w:spacing w:after="0" w:line="240" w:lineRule="auto"/>
      </w:pPr>
      <w:r w:rsidRPr="0098708F">
        <w:t>Drug abuse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304 Drug dependence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304.0 </w:t>
      </w:r>
      <w:proofErr w:type="spellStart"/>
      <w:r w:rsidRPr="0098708F">
        <w:t>Opiod</w:t>
      </w:r>
      <w:proofErr w:type="spellEnd"/>
      <w:r w:rsidRPr="0098708F">
        <w:t xml:space="preserve"> dependence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304.1 Sedative, hypnotic or anxiolytic dependence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304.2 </w:t>
      </w:r>
      <w:proofErr w:type="spellStart"/>
      <w:r w:rsidRPr="0098708F">
        <w:t>Cociane</w:t>
      </w:r>
      <w:proofErr w:type="spellEnd"/>
      <w:r w:rsidRPr="0098708F">
        <w:t xml:space="preserve"> dependence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>304.3 Cannabis dependence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304.4 Amphetamines and other </w:t>
      </w:r>
      <w:proofErr w:type="spellStart"/>
      <w:r w:rsidRPr="0098708F">
        <w:t>psychostimulant</w:t>
      </w:r>
      <w:proofErr w:type="spellEnd"/>
      <w:r w:rsidRPr="0098708F">
        <w:t xml:space="preserve"> dependence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304.5 Hallucinogen dependence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304.6 Other specified drug dependence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304.7 Combination of </w:t>
      </w:r>
      <w:proofErr w:type="spellStart"/>
      <w:r w:rsidRPr="0098708F">
        <w:t>opiod</w:t>
      </w:r>
      <w:proofErr w:type="spellEnd"/>
      <w:r w:rsidRPr="0098708F">
        <w:t xml:space="preserve"> drug type with any other drug dependence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304.8 Combination of drug dependence excluding </w:t>
      </w:r>
      <w:proofErr w:type="spellStart"/>
      <w:r w:rsidRPr="0098708F">
        <w:t>opiod</w:t>
      </w:r>
      <w:proofErr w:type="spellEnd"/>
      <w:r w:rsidRPr="0098708F">
        <w:t xml:space="preserve"> type drug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304.9 </w:t>
      </w:r>
      <w:proofErr w:type="spellStart"/>
      <w:r w:rsidRPr="0098708F">
        <w:t>Unspecifies</w:t>
      </w:r>
      <w:proofErr w:type="spellEnd"/>
      <w:r w:rsidRPr="0098708F">
        <w:t xml:space="preserve"> drug dependence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lastRenderedPageBreak/>
        <w:t xml:space="preserve">305.90 other, mixed or unspecified drug dependence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042 AIDS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428.0 Congestive heart failure </w:t>
      </w:r>
    </w:p>
    <w:p w:rsidR="007820D7" w:rsidRPr="0098708F" w:rsidRDefault="007820D7" w:rsidP="007820D7">
      <w:pPr>
        <w:pStyle w:val="a3"/>
        <w:widowControl w:val="0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contextualSpacing w:val="0"/>
      </w:pPr>
      <w:r w:rsidRPr="0098708F">
        <w:t xml:space="preserve">279.4 Autoimmune disease </w:t>
      </w:r>
    </w:p>
    <w:p w:rsidR="007820D7" w:rsidRPr="0098708F" w:rsidRDefault="007820D7" w:rsidP="007820D7">
      <w:pPr>
        <w:widowControl w:val="0"/>
        <w:adjustRightInd w:val="0"/>
        <w:snapToGrid w:val="0"/>
        <w:spacing w:after="0" w:line="240" w:lineRule="auto"/>
      </w:pPr>
      <w:r w:rsidRPr="0098708F">
        <w:t>Major surgeries include procedure class 4</w:t>
      </w:r>
    </w:p>
    <w:p w:rsidR="007820D7" w:rsidRPr="0098708F" w:rsidRDefault="007820D7" w:rsidP="007820D7">
      <w:pPr>
        <w:widowControl w:val="0"/>
        <w:adjustRightInd w:val="0"/>
        <w:snapToGrid w:val="0"/>
        <w:spacing w:after="0" w:line="240" w:lineRule="auto"/>
      </w:pPr>
    </w:p>
    <w:p w:rsidR="0043384D" w:rsidRDefault="0043384D"/>
    <w:sectPr w:rsidR="0043384D" w:rsidSect="000E63C0">
      <w:footerReference w:type="default" r:id="rId10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08F" w:rsidRDefault="007820D7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080B"/>
    <w:multiLevelType w:val="multilevel"/>
    <w:tmpl w:val="83D6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2317D8"/>
    <w:multiLevelType w:val="hybridMultilevel"/>
    <w:tmpl w:val="EF30C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37358C"/>
    <w:multiLevelType w:val="hybridMultilevel"/>
    <w:tmpl w:val="1A26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A7D69"/>
    <w:multiLevelType w:val="hybridMultilevel"/>
    <w:tmpl w:val="EBD6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>
    <w:useFELayout/>
  </w:compat>
  <w:rsids>
    <w:rsidRoot w:val="007820D7"/>
    <w:rsid w:val="0043384D"/>
    <w:rsid w:val="005E3B43"/>
    <w:rsid w:val="007820D7"/>
    <w:rsid w:val="00884EC2"/>
    <w:rsid w:val="00982E21"/>
    <w:rsid w:val="00986D59"/>
    <w:rsid w:val="00EC1248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D7"/>
    <w:pPr>
      <w:spacing w:after="160" w:line="48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0D7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7820D7"/>
    <w:pPr>
      <w:tabs>
        <w:tab w:val="center" w:pos="4680"/>
        <w:tab w:val="right" w:pos="9360"/>
      </w:tabs>
    </w:pPr>
  </w:style>
  <w:style w:type="character" w:customStyle="1" w:styleId="Char">
    <w:name w:val="页脚 Char"/>
    <w:basedOn w:val="a0"/>
    <w:link w:val="a4"/>
    <w:uiPriority w:val="99"/>
    <w:rsid w:val="007820D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9data.com/2012/Volume1/140-239/190-199/198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d9data.com/2012/Volume1/140-239/190-199/197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d9data.com/2012/Volume1/140-239/190-199/196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cd9data.com/2012/Volume1/140-239/190-199/default.ht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d9data.com/2012/Volume1/140-239/190-199/199/defaul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Company>MS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1</cp:revision>
  <dcterms:created xsi:type="dcterms:W3CDTF">2021-07-27T06:50:00Z</dcterms:created>
  <dcterms:modified xsi:type="dcterms:W3CDTF">2021-07-27T06:51:00Z</dcterms:modified>
</cp:coreProperties>
</file>